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AD" w:rsidRDefault="00D2673A" w:rsidP="00E846AD">
      <w:pPr>
        <w:pStyle w:val="Nzev"/>
        <w:rPr>
          <w:b/>
        </w:rPr>
      </w:pPr>
      <w:r>
        <w:rPr>
          <w:b/>
        </w:rPr>
        <w:t xml:space="preserve">Základy klinického </w:t>
      </w:r>
      <w:r w:rsidR="00D0248E">
        <w:rPr>
          <w:b/>
        </w:rPr>
        <w:t>ošetřovatelství – 2023</w:t>
      </w:r>
    </w:p>
    <w:p w:rsidR="00E846AD" w:rsidRDefault="00E846AD" w:rsidP="00E846AD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E846AD" w:rsidRDefault="00E846AD" w:rsidP="00E846AD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D2673A">
        <w:rPr>
          <w:rFonts w:ascii="Times New Roman" w:hAnsi="Times New Roman" w:cs="Times New Roman"/>
          <w:bCs w:val="0"/>
          <w:sz w:val="24"/>
          <w:szCs w:val="24"/>
        </w:rPr>
        <w:t>program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 w:rsidR="00D2673A">
        <w:rPr>
          <w:rFonts w:ascii="Times New Roman" w:hAnsi="Times New Roman" w:cs="Times New Roman"/>
          <w:bCs w:val="0"/>
          <w:sz w:val="24"/>
          <w:szCs w:val="24"/>
        </w:rPr>
        <w:t>Specializace v ošetřovatelství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– </w:t>
      </w:r>
      <w:r w:rsidR="00D2673A">
        <w:rPr>
          <w:rFonts w:ascii="Times New Roman" w:hAnsi="Times New Roman" w:cs="Times New Roman"/>
          <w:bCs w:val="0"/>
          <w:sz w:val="24"/>
          <w:szCs w:val="24"/>
        </w:rPr>
        <w:t xml:space="preserve">specializace Ošetřovatelství </w:t>
      </w:r>
      <w:r>
        <w:rPr>
          <w:rFonts w:ascii="Times New Roman" w:hAnsi="Times New Roman" w:cs="Times New Roman"/>
          <w:bCs w:val="0"/>
          <w:sz w:val="24"/>
          <w:szCs w:val="24"/>
        </w:rPr>
        <w:t>v</w:t>
      </w:r>
      <w:r w:rsidR="00D2673A">
        <w:rPr>
          <w:rFonts w:ascii="Times New Roman" w:hAnsi="Times New Roman" w:cs="Times New Roman"/>
          <w:bCs w:val="0"/>
          <w:sz w:val="24"/>
          <w:szCs w:val="24"/>
        </w:rPr>
        <w:t> intenzivní péči</w:t>
      </w:r>
    </w:p>
    <w:p w:rsidR="00E846AD" w:rsidRDefault="00E846AD" w:rsidP="00E846AD"/>
    <w:p w:rsidR="00E846AD" w:rsidRDefault="00E846AD" w:rsidP="00E846AD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E846AD" w:rsidRDefault="00E846AD" w:rsidP="00E846AD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0"/>
      </w:tblGrid>
      <w:tr w:rsidR="00E846AD" w:rsidTr="00E846A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D" w:rsidRDefault="00E846AD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D" w:rsidRDefault="00E846AD">
            <w:r>
              <w:t>A</w:t>
            </w:r>
          </w:p>
        </w:tc>
      </w:tr>
      <w:tr w:rsidR="00E846AD" w:rsidTr="00E84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AD" w:rsidRDefault="00E846A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D" w:rsidRPr="00AE7CE1" w:rsidRDefault="00E846AD">
            <w:r>
              <w:t>B</w:t>
            </w:r>
          </w:p>
        </w:tc>
      </w:tr>
      <w:tr w:rsidR="00E846AD" w:rsidTr="00E84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AD" w:rsidRDefault="00E846A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D" w:rsidRDefault="00E846AD">
            <w:r>
              <w:t>C</w:t>
            </w:r>
          </w:p>
        </w:tc>
      </w:tr>
    </w:tbl>
    <w:p w:rsidR="00897606" w:rsidRDefault="00897606" w:rsidP="0021249B">
      <w:pPr>
        <w:jc w:val="both"/>
        <w:rPr>
          <w:b/>
          <w:bCs/>
        </w:rPr>
      </w:pPr>
    </w:p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  <w:rPr>
          <w:lang w:eastAsia="en-US"/>
        </w:rPr>
      </w:pPr>
      <w:r>
        <w:t>Polytrauma je:</w:t>
      </w:r>
    </w:p>
    <w:p w:rsidR="00065A2D" w:rsidRDefault="00065A2D" w:rsidP="00BF5876">
      <w:pPr>
        <w:pStyle w:val="Odstavecseseznamem"/>
        <w:numPr>
          <w:ilvl w:val="0"/>
          <w:numId w:val="2"/>
        </w:numPr>
        <w:suppressAutoHyphens w:val="0"/>
        <w:spacing w:after="0"/>
      </w:pPr>
      <w:r>
        <w:t>izolované poranění kraniocerebrální, poranění srdce, dilacerace jater</w:t>
      </w:r>
    </w:p>
    <w:p w:rsidR="00065A2D" w:rsidRDefault="00065A2D" w:rsidP="00BF5876">
      <w:pPr>
        <w:pStyle w:val="Odstavecseseznamem"/>
        <w:numPr>
          <w:ilvl w:val="0"/>
          <w:numId w:val="2"/>
        </w:numPr>
        <w:suppressAutoHyphens w:val="0"/>
        <w:spacing w:after="0"/>
      </w:pPr>
      <w:r>
        <w:t>vícečetné poranění končetin spolu s méně závažným postižením jiných orgánů</w:t>
      </w:r>
    </w:p>
    <w:p w:rsidR="00C02E78" w:rsidRDefault="00C02E78" w:rsidP="00BF5876">
      <w:pPr>
        <w:pStyle w:val="Odstavecseseznamem"/>
        <w:numPr>
          <w:ilvl w:val="0"/>
          <w:numId w:val="2"/>
        </w:numPr>
        <w:suppressAutoHyphens w:val="0"/>
        <w:spacing w:after="0"/>
        <w:rPr>
          <w:b/>
        </w:rPr>
      </w:pPr>
      <w:r>
        <w:rPr>
          <w:b/>
        </w:rPr>
        <w:t>současné poranění více tělesných regionů nebo systémů, přičemž nejméně jedno z nich bezprostředně ohrožuje život raněného</w:t>
      </w:r>
    </w:p>
    <w:p w:rsidR="00C02E78" w:rsidRDefault="00C02E78" w:rsidP="00C02E78"/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</w:pPr>
      <w:r>
        <w:t>Druhý stupeň popáleniny je charakterizován:</w:t>
      </w:r>
    </w:p>
    <w:p w:rsidR="00C02E78" w:rsidRDefault="00C02E78" w:rsidP="00BF5876">
      <w:pPr>
        <w:pStyle w:val="Odstavecseseznamem"/>
        <w:numPr>
          <w:ilvl w:val="0"/>
          <w:numId w:val="3"/>
        </w:numPr>
        <w:suppressAutoHyphens w:val="0"/>
        <w:spacing w:after="0"/>
      </w:pPr>
      <w:r>
        <w:t>poškozením tkáně v celé tloušťce, včetně adnex</w:t>
      </w:r>
    </w:p>
    <w:p w:rsidR="00C02E78" w:rsidRDefault="00C02E78" w:rsidP="00BF5876">
      <w:pPr>
        <w:pStyle w:val="Odstavecseseznamem"/>
        <w:numPr>
          <w:ilvl w:val="0"/>
          <w:numId w:val="3"/>
        </w:numPr>
        <w:suppressAutoHyphens w:val="0"/>
        <w:spacing w:after="0"/>
      </w:pPr>
      <w:r>
        <w:t>poraněnou epidermis, dermis  je intaktní</w:t>
      </w:r>
    </w:p>
    <w:p w:rsidR="00C02E78" w:rsidRDefault="00C02E78" w:rsidP="00BF5876">
      <w:pPr>
        <w:pStyle w:val="Odstavecseseznamem"/>
        <w:numPr>
          <w:ilvl w:val="0"/>
          <w:numId w:val="3"/>
        </w:numPr>
        <w:suppressAutoHyphens w:val="0"/>
        <w:spacing w:after="0"/>
        <w:rPr>
          <w:b/>
        </w:rPr>
      </w:pPr>
      <w:r>
        <w:rPr>
          <w:b/>
        </w:rPr>
        <w:t>poškozením epidermis a části dermis</w:t>
      </w:r>
    </w:p>
    <w:p w:rsidR="00C02E78" w:rsidRDefault="00C02E78" w:rsidP="00C02E78">
      <w:pPr>
        <w:ind w:left="1080"/>
      </w:pPr>
    </w:p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</w:pPr>
      <w:r>
        <w:t>Zvětšení obsahu kompartmentu je způsobeno:</w:t>
      </w:r>
    </w:p>
    <w:p w:rsidR="00065A2D" w:rsidRDefault="00065A2D" w:rsidP="00BF5876">
      <w:pPr>
        <w:pStyle w:val="Odstavecseseznamem"/>
        <w:numPr>
          <w:ilvl w:val="0"/>
          <w:numId w:val="4"/>
        </w:numPr>
        <w:suppressAutoHyphens w:val="0"/>
        <w:spacing w:after="0"/>
      </w:pPr>
      <w:r>
        <w:t>tísnícím obvazem</w:t>
      </w:r>
    </w:p>
    <w:p w:rsidR="00C02E78" w:rsidRDefault="00C02E78" w:rsidP="00BF5876">
      <w:pPr>
        <w:pStyle w:val="Odstavecseseznamem"/>
        <w:numPr>
          <w:ilvl w:val="0"/>
          <w:numId w:val="4"/>
        </w:numPr>
        <w:suppressAutoHyphens w:val="0"/>
        <w:spacing w:after="0"/>
        <w:rPr>
          <w:b/>
        </w:rPr>
      </w:pPr>
      <w:r>
        <w:rPr>
          <w:b/>
        </w:rPr>
        <w:t>otokem u popálenin a omrzlin</w:t>
      </w:r>
    </w:p>
    <w:p w:rsidR="00C02E78" w:rsidRDefault="00C02E78" w:rsidP="00BF5876">
      <w:pPr>
        <w:pStyle w:val="Odstavecseseznamem"/>
        <w:numPr>
          <w:ilvl w:val="0"/>
          <w:numId w:val="4"/>
        </w:numPr>
        <w:suppressAutoHyphens w:val="0"/>
        <w:spacing w:after="0"/>
      </w:pPr>
      <w:r>
        <w:t>neadekvátním uzávěrem defektu facie</w:t>
      </w:r>
    </w:p>
    <w:p w:rsidR="00C02E78" w:rsidRDefault="00C02E78" w:rsidP="00C02E78">
      <w:pPr>
        <w:ind w:left="1080"/>
      </w:pPr>
    </w:p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</w:pPr>
      <w:r>
        <w:t>Epidurální krvácení je:</w:t>
      </w:r>
    </w:p>
    <w:p w:rsidR="00065A2D" w:rsidRDefault="00065A2D" w:rsidP="00BF5876">
      <w:pPr>
        <w:pStyle w:val="Odstavecseseznamem"/>
        <w:numPr>
          <w:ilvl w:val="0"/>
          <w:numId w:val="5"/>
        </w:numPr>
        <w:suppressAutoHyphens w:val="0"/>
        <w:spacing w:after="0"/>
        <w:rPr>
          <w:u w:val="single"/>
        </w:rPr>
      </w:pPr>
      <w:r>
        <w:t>krvácení mezi tvrdou plenu a mozek</w:t>
      </w:r>
    </w:p>
    <w:p w:rsidR="00065A2D" w:rsidRDefault="00065A2D" w:rsidP="00BF5876">
      <w:pPr>
        <w:pStyle w:val="Odstavecseseznamem"/>
        <w:numPr>
          <w:ilvl w:val="0"/>
          <w:numId w:val="5"/>
        </w:numPr>
        <w:suppressAutoHyphens w:val="0"/>
        <w:spacing w:after="0"/>
        <w:rPr>
          <w:u w:val="single"/>
        </w:rPr>
      </w:pPr>
      <w:r>
        <w:t>krvácení mezi tvrdou plenu a pavučnici</w:t>
      </w:r>
    </w:p>
    <w:p w:rsidR="00C02E78" w:rsidRDefault="00C02E78" w:rsidP="00BF5876">
      <w:pPr>
        <w:pStyle w:val="Odstavecseseznamem"/>
        <w:numPr>
          <w:ilvl w:val="0"/>
          <w:numId w:val="5"/>
        </w:numPr>
        <w:suppressAutoHyphens w:val="0"/>
        <w:spacing w:after="0"/>
        <w:rPr>
          <w:b/>
        </w:rPr>
      </w:pPr>
      <w:r>
        <w:rPr>
          <w:b/>
        </w:rPr>
        <w:t>krvácení mezi tvrdou plenu a kost lebky</w:t>
      </w:r>
    </w:p>
    <w:p w:rsidR="00C02E78" w:rsidRDefault="00C02E78" w:rsidP="00C02E78">
      <w:pPr>
        <w:ind w:left="1080"/>
      </w:pPr>
    </w:p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</w:pPr>
      <w:r>
        <w:t>Při přetlakovém (tenzním) pneumotoraxu:</w:t>
      </w:r>
    </w:p>
    <w:p w:rsidR="00C02E78" w:rsidRDefault="00C02E78" w:rsidP="00BF5876">
      <w:pPr>
        <w:pStyle w:val="Odstavecseseznamem"/>
        <w:numPr>
          <w:ilvl w:val="0"/>
          <w:numId w:val="6"/>
        </w:numPr>
        <w:suppressAutoHyphens w:val="0"/>
        <w:spacing w:after="0"/>
      </w:pPr>
      <w:r>
        <w:t>vzduch vnikne do pohrudniční dutiny otvorem, který se samovolně uzavře</w:t>
      </w:r>
    </w:p>
    <w:p w:rsidR="00C02E78" w:rsidRDefault="00C02E78" w:rsidP="00BF5876">
      <w:pPr>
        <w:pStyle w:val="Odstavecseseznamem"/>
        <w:numPr>
          <w:ilvl w:val="0"/>
          <w:numId w:val="6"/>
        </w:numPr>
        <w:suppressAutoHyphens w:val="0"/>
        <w:spacing w:after="0"/>
      </w:pPr>
      <w:r>
        <w:t>dojde ke spojení mezi zevním prostředím a pohrudniční dutinou</w:t>
      </w:r>
    </w:p>
    <w:p w:rsidR="00C02E78" w:rsidRDefault="00C02E78" w:rsidP="00BF5876">
      <w:pPr>
        <w:pStyle w:val="Odstavecseseznamem"/>
        <w:numPr>
          <w:ilvl w:val="0"/>
          <w:numId w:val="6"/>
        </w:numPr>
        <w:suppressAutoHyphens w:val="0"/>
        <w:spacing w:after="0"/>
        <w:rPr>
          <w:b/>
        </w:rPr>
      </w:pPr>
      <w:r>
        <w:rPr>
          <w:b/>
        </w:rPr>
        <w:t xml:space="preserve">se při nádechu otevírá rána na hrudníku, vzduch proudí dovnitř, při výdechu se otvor uzavírá záklopkou (měkká tkáň), vzduch nemůže ven </w:t>
      </w:r>
    </w:p>
    <w:p w:rsidR="00C02E78" w:rsidRDefault="00C02E78" w:rsidP="00C02E78">
      <w:pPr>
        <w:ind w:left="1080"/>
        <w:rPr>
          <w:u w:val="single"/>
        </w:rPr>
      </w:pPr>
    </w:p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</w:pPr>
      <w:r>
        <w:t>Při zlomenině 9.-11. žebra vlevo v zadní čáře axilární může dojít k:</w:t>
      </w:r>
    </w:p>
    <w:p w:rsidR="00C02E78" w:rsidRDefault="00C02E78" w:rsidP="00BF5876">
      <w:pPr>
        <w:pStyle w:val="Odstavecseseznamem"/>
        <w:numPr>
          <w:ilvl w:val="0"/>
          <w:numId w:val="7"/>
        </w:numPr>
        <w:suppressAutoHyphens w:val="0"/>
        <w:spacing w:after="0"/>
      </w:pPr>
      <w:r>
        <w:t>poranění ledviny</w:t>
      </w:r>
    </w:p>
    <w:p w:rsidR="00C02E78" w:rsidRDefault="00C02E78" w:rsidP="00BF5876">
      <w:pPr>
        <w:pStyle w:val="Odstavecseseznamem"/>
        <w:numPr>
          <w:ilvl w:val="0"/>
          <w:numId w:val="7"/>
        </w:numPr>
        <w:suppressAutoHyphens w:val="0"/>
        <w:spacing w:after="0"/>
      </w:pPr>
      <w:r>
        <w:t>poranění jater</w:t>
      </w:r>
    </w:p>
    <w:p w:rsidR="00C02E78" w:rsidRDefault="00C02E78" w:rsidP="00BF5876">
      <w:pPr>
        <w:pStyle w:val="Odstavecseseznamem"/>
        <w:numPr>
          <w:ilvl w:val="0"/>
          <w:numId w:val="7"/>
        </w:numPr>
        <w:suppressAutoHyphens w:val="0"/>
        <w:spacing w:after="0"/>
        <w:rPr>
          <w:b/>
        </w:rPr>
      </w:pPr>
      <w:r>
        <w:rPr>
          <w:b/>
        </w:rPr>
        <w:t>poranění sleziny</w:t>
      </w:r>
    </w:p>
    <w:p w:rsidR="00C02E78" w:rsidRDefault="00C02E78" w:rsidP="00C02E78"/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</w:pPr>
      <w:r>
        <w:t>Příznaky komoce mozkové:</w:t>
      </w:r>
    </w:p>
    <w:p w:rsidR="00C02E78" w:rsidRDefault="00C02E78" w:rsidP="00BF5876">
      <w:pPr>
        <w:pStyle w:val="Odstavecseseznamem"/>
        <w:numPr>
          <w:ilvl w:val="0"/>
          <w:numId w:val="8"/>
        </w:numPr>
        <w:suppressAutoHyphens w:val="0"/>
        <w:spacing w:after="0"/>
        <w:rPr>
          <w:b/>
        </w:rPr>
      </w:pPr>
      <w:r>
        <w:rPr>
          <w:b/>
        </w:rPr>
        <w:t>krátkodobá porucha vědomí, amnézie, vegetativní příznaky</w:t>
      </w:r>
    </w:p>
    <w:p w:rsidR="00C02E78" w:rsidRDefault="00C02E78" w:rsidP="00BF5876">
      <w:pPr>
        <w:pStyle w:val="Odstavecseseznamem"/>
        <w:numPr>
          <w:ilvl w:val="0"/>
          <w:numId w:val="8"/>
        </w:numPr>
        <w:suppressAutoHyphens w:val="0"/>
        <w:spacing w:after="0"/>
      </w:pPr>
      <w:r>
        <w:t>bolest hlavy, vegetativní příznaky</w:t>
      </w:r>
    </w:p>
    <w:p w:rsidR="00C02E78" w:rsidRDefault="00C02E78" w:rsidP="00BF5876">
      <w:pPr>
        <w:pStyle w:val="Odstavecseseznamem"/>
        <w:numPr>
          <w:ilvl w:val="0"/>
          <w:numId w:val="8"/>
        </w:numPr>
        <w:suppressAutoHyphens w:val="0"/>
        <w:spacing w:after="0"/>
      </w:pPr>
      <w:r>
        <w:t xml:space="preserve">porucha vědomí, anizokorie, bolest hlavy, vegetativní příznaky </w:t>
      </w:r>
    </w:p>
    <w:p w:rsidR="00C02E78" w:rsidRDefault="00C02E78" w:rsidP="00C02E78">
      <w:pPr>
        <w:ind w:left="1440"/>
      </w:pPr>
    </w:p>
    <w:p w:rsidR="00C02E78" w:rsidRDefault="00C02E78" w:rsidP="00C02E78">
      <w:pPr>
        <w:ind w:left="1440"/>
      </w:pPr>
    </w:p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</w:pPr>
      <w:r>
        <w:lastRenderedPageBreak/>
        <w:t xml:space="preserve">Přístroj pro mimotělní oběh v průběhu operace nahrazuje: </w:t>
      </w:r>
    </w:p>
    <w:p w:rsidR="00C02E78" w:rsidRDefault="00C02E78" w:rsidP="00BF5876">
      <w:pPr>
        <w:pStyle w:val="Odstavecseseznamem"/>
        <w:numPr>
          <w:ilvl w:val="0"/>
          <w:numId w:val="9"/>
        </w:numPr>
        <w:suppressAutoHyphens w:val="0"/>
        <w:spacing w:after="0"/>
      </w:pPr>
      <w:r>
        <w:t>funkci srdce, plic a ledvin</w:t>
      </w:r>
    </w:p>
    <w:p w:rsidR="00065A2D" w:rsidRDefault="00065A2D" w:rsidP="00BF5876">
      <w:pPr>
        <w:pStyle w:val="Odstavecseseznamem"/>
        <w:numPr>
          <w:ilvl w:val="0"/>
          <w:numId w:val="9"/>
        </w:numPr>
        <w:suppressAutoHyphens w:val="0"/>
        <w:spacing w:after="0"/>
      </w:pPr>
      <w:r>
        <w:t>funkci kardiovaskulárního systému</w:t>
      </w:r>
    </w:p>
    <w:p w:rsidR="00C02E78" w:rsidRDefault="00C02E78" w:rsidP="00BF5876">
      <w:pPr>
        <w:pStyle w:val="Odstavecseseznamem"/>
        <w:numPr>
          <w:ilvl w:val="0"/>
          <w:numId w:val="9"/>
        </w:numPr>
        <w:suppressAutoHyphens w:val="0"/>
        <w:spacing w:after="0"/>
        <w:rPr>
          <w:b/>
        </w:rPr>
      </w:pPr>
      <w:r>
        <w:rPr>
          <w:b/>
        </w:rPr>
        <w:t>funkci srdce a plic</w:t>
      </w:r>
    </w:p>
    <w:p w:rsidR="00C02E78" w:rsidRDefault="00C02E78" w:rsidP="00C02E78"/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</w:pPr>
      <w:r>
        <w:t xml:space="preserve">Mezi nitrožilní anestetika používaná k celkové anestézii nepatří: </w:t>
      </w:r>
    </w:p>
    <w:p w:rsidR="00C02E78" w:rsidRDefault="00C02E78" w:rsidP="00BF5876">
      <w:pPr>
        <w:pStyle w:val="Odstavecseseznamem"/>
        <w:numPr>
          <w:ilvl w:val="0"/>
          <w:numId w:val="10"/>
        </w:numPr>
        <w:suppressAutoHyphens w:val="0"/>
        <w:spacing w:after="0"/>
      </w:pPr>
      <w:r>
        <w:t>Hypnomidate</w:t>
      </w:r>
    </w:p>
    <w:p w:rsidR="00065A2D" w:rsidRDefault="00065A2D" w:rsidP="00BF5876">
      <w:pPr>
        <w:pStyle w:val="Odstavecseseznamem"/>
        <w:numPr>
          <w:ilvl w:val="0"/>
          <w:numId w:val="10"/>
        </w:numPr>
        <w:suppressAutoHyphens w:val="0"/>
        <w:spacing w:after="0"/>
      </w:pPr>
      <w:r>
        <w:t xml:space="preserve">Propofol </w:t>
      </w:r>
    </w:p>
    <w:p w:rsidR="00C02E78" w:rsidRDefault="00C02E78" w:rsidP="00BF5876">
      <w:pPr>
        <w:pStyle w:val="Odstavecseseznamem"/>
        <w:numPr>
          <w:ilvl w:val="0"/>
          <w:numId w:val="10"/>
        </w:numPr>
        <w:suppressAutoHyphens w:val="0"/>
        <w:spacing w:after="0"/>
        <w:rPr>
          <w:b/>
        </w:rPr>
      </w:pPr>
      <w:r>
        <w:rPr>
          <w:b/>
        </w:rPr>
        <w:t>Sevofluran</w:t>
      </w:r>
    </w:p>
    <w:p w:rsidR="00C02E78" w:rsidRDefault="00C02E78" w:rsidP="00C02E78"/>
    <w:p w:rsidR="00C02E78" w:rsidRDefault="00C02E78" w:rsidP="00BF5876">
      <w:pPr>
        <w:pStyle w:val="Odstavecseseznamem"/>
        <w:numPr>
          <w:ilvl w:val="0"/>
          <w:numId w:val="1"/>
        </w:numPr>
        <w:suppressAutoHyphens w:val="0"/>
        <w:spacing w:after="0"/>
      </w:pPr>
      <w:r>
        <w:t>K odsávání střevního obsahu při střevní neprůchodnosti se zavádí sonda:</w:t>
      </w:r>
    </w:p>
    <w:p w:rsidR="00065A2D" w:rsidRDefault="00065A2D" w:rsidP="00BF5876">
      <w:pPr>
        <w:pStyle w:val="Odstavecseseznamem"/>
        <w:numPr>
          <w:ilvl w:val="0"/>
          <w:numId w:val="11"/>
        </w:numPr>
        <w:suppressAutoHyphens w:val="0"/>
        <w:spacing w:after="0"/>
      </w:pPr>
      <w:r>
        <w:t>Sengstakenova-Blakemorova</w:t>
      </w:r>
    </w:p>
    <w:p w:rsidR="00065A2D" w:rsidRDefault="00065A2D" w:rsidP="00BF5876">
      <w:pPr>
        <w:pStyle w:val="Odstavecseseznamem"/>
        <w:numPr>
          <w:ilvl w:val="0"/>
          <w:numId w:val="11"/>
        </w:numPr>
        <w:suppressAutoHyphens w:val="0"/>
        <w:spacing w:after="0"/>
      </w:pPr>
      <w:r>
        <w:t>Einhornova</w:t>
      </w:r>
    </w:p>
    <w:p w:rsidR="00C02E78" w:rsidRDefault="00C02E78" w:rsidP="00BF5876">
      <w:pPr>
        <w:pStyle w:val="Odstavecseseznamem"/>
        <w:numPr>
          <w:ilvl w:val="0"/>
          <w:numId w:val="11"/>
        </w:numPr>
        <w:suppressAutoHyphens w:val="0"/>
        <w:spacing w:after="0"/>
        <w:rPr>
          <w:b/>
        </w:rPr>
      </w:pPr>
      <w:r>
        <w:rPr>
          <w:b/>
        </w:rPr>
        <w:t>Millerova – Abbotova</w:t>
      </w:r>
    </w:p>
    <w:p w:rsidR="00C02E78" w:rsidRDefault="00C02E78" w:rsidP="00C02E78">
      <w:pPr>
        <w:ind w:left="360"/>
      </w:pPr>
    </w:p>
    <w:p w:rsidR="00897606" w:rsidRDefault="00897606" w:rsidP="0021249B">
      <w:pPr>
        <w:jc w:val="both"/>
        <w:rPr>
          <w:b/>
          <w:bCs/>
        </w:rPr>
      </w:pPr>
      <w:bookmarkStart w:id="0" w:name="_GoBack"/>
      <w:bookmarkEnd w:id="0"/>
    </w:p>
    <w:sectPr w:rsidR="00897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43" w:rsidRDefault="006E3B43" w:rsidP="00897606">
      <w:r>
        <w:separator/>
      </w:r>
    </w:p>
  </w:endnote>
  <w:endnote w:type="continuationSeparator" w:id="0">
    <w:p w:rsidR="006E3B43" w:rsidRDefault="006E3B43" w:rsidP="0089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8" w:rsidRDefault="00C338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8" w:rsidRDefault="00C338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4D4D">
      <w:rPr>
        <w:noProof/>
      </w:rPr>
      <w:t>2</w:t>
    </w:r>
    <w:r>
      <w:fldChar w:fldCharType="end"/>
    </w:r>
  </w:p>
  <w:p w:rsidR="00C33838" w:rsidRDefault="00C338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8" w:rsidRDefault="00C338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43" w:rsidRDefault="006E3B43" w:rsidP="00897606">
      <w:r>
        <w:separator/>
      </w:r>
    </w:p>
  </w:footnote>
  <w:footnote w:type="continuationSeparator" w:id="0">
    <w:p w:rsidR="006E3B43" w:rsidRDefault="006E3B43" w:rsidP="0089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8" w:rsidRDefault="00C338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8" w:rsidRDefault="00C338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8" w:rsidRDefault="00C338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2" w15:restartNumberingAfterBreak="0">
    <w:nsid w:val="00000017"/>
    <w:multiLevelType w:val="singleLevel"/>
    <w:tmpl w:val="00000017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cs-CZ"/>
      </w:rPr>
    </w:lvl>
  </w:abstractNum>
  <w:abstractNum w:abstractNumId="2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cs-CZ"/>
      </w:rPr>
    </w:lvl>
  </w:abstractNum>
  <w:abstractNum w:abstractNumId="28" w15:restartNumberingAfterBreak="0">
    <w:nsid w:val="0000001D"/>
    <w:multiLevelType w:val="singleLevel"/>
    <w:tmpl w:val="0000001D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1E"/>
    <w:multiLevelType w:val="singleLevel"/>
    <w:tmpl w:val="0000001E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2CE4994"/>
    <w:multiLevelType w:val="hybridMultilevel"/>
    <w:tmpl w:val="0F208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521775"/>
    <w:multiLevelType w:val="hybridMultilevel"/>
    <w:tmpl w:val="3D344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36C79D5"/>
    <w:multiLevelType w:val="hybridMultilevel"/>
    <w:tmpl w:val="71380D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E1024F"/>
    <w:multiLevelType w:val="hybridMultilevel"/>
    <w:tmpl w:val="9F227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E73A62"/>
    <w:multiLevelType w:val="hybridMultilevel"/>
    <w:tmpl w:val="17D24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E44202"/>
    <w:multiLevelType w:val="hybridMultilevel"/>
    <w:tmpl w:val="0F4C4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8201AE"/>
    <w:multiLevelType w:val="hybridMultilevel"/>
    <w:tmpl w:val="3FE6C4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B70670"/>
    <w:multiLevelType w:val="hybridMultilevel"/>
    <w:tmpl w:val="639CAE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322F45"/>
    <w:multiLevelType w:val="hybridMultilevel"/>
    <w:tmpl w:val="346209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A97807"/>
    <w:multiLevelType w:val="hybridMultilevel"/>
    <w:tmpl w:val="CA8021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C31AE8"/>
    <w:multiLevelType w:val="hybridMultilevel"/>
    <w:tmpl w:val="CD92F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9C27AC"/>
    <w:multiLevelType w:val="hybridMultilevel"/>
    <w:tmpl w:val="58845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335F23"/>
    <w:multiLevelType w:val="hybridMultilevel"/>
    <w:tmpl w:val="A2F8B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52EAA40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791613"/>
    <w:multiLevelType w:val="hybridMultilevel"/>
    <w:tmpl w:val="0456B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A7BC6"/>
    <w:multiLevelType w:val="hybridMultilevel"/>
    <w:tmpl w:val="3CA4E2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7D6B60"/>
    <w:multiLevelType w:val="hybridMultilevel"/>
    <w:tmpl w:val="38E8A5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65288B"/>
    <w:multiLevelType w:val="hybridMultilevel"/>
    <w:tmpl w:val="40A21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D777A7"/>
    <w:multiLevelType w:val="hybridMultilevel"/>
    <w:tmpl w:val="39B078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A6136"/>
    <w:multiLevelType w:val="hybridMultilevel"/>
    <w:tmpl w:val="1C9C1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CD03B7"/>
    <w:multiLevelType w:val="hybridMultilevel"/>
    <w:tmpl w:val="56E05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1D768A"/>
    <w:multiLevelType w:val="hybridMultilevel"/>
    <w:tmpl w:val="B12A23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A5314F"/>
    <w:multiLevelType w:val="hybridMultilevel"/>
    <w:tmpl w:val="AB3A7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0343D8"/>
    <w:multiLevelType w:val="hybridMultilevel"/>
    <w:tmpl w:val="F7F03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8A56EA"/>
    <w:multiLevelType w:val="hybridMultilevel"/>
    <w:tmpl w:val="505E86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3D58DD"/>
    <w:multiLevelType w:val="hybridMultilevel"/>
    <w:tmpl w:val="ACF6E9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BE02E9"/>
    <w:multiLevelType w:val="hybridMultilevel"/>
    <w:tmpl w:val="95D6A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4F453C"/>
    <w:multiLevelType w:val="hybridMultilevel"/>
    <w:tmpl w:val="A580A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1F3550"/>
    <w:multiLevelType w:val="hybridMultilevel"/>
    <w:tmpl w:val="1B806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206A02"/>
    <w:multiLevelType w:val="hybridMultilevel"/>
    <w:tmpl w:val="4CC8EC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F474C8"/>
    <w:multiLevelType w:val="hybridMultilevel"/>
    <w:tmpl w:val="B89A7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307DAA"/>
    <w:multiLevelType w:val="hybridMultilevel"/>
    <w:tmpl w:val="6116F6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951DAD"/>
    <w:multiLevelType w:val="hybridMultilevel"/>
    <w:tmpl w:val="72024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7C111E"/>
    <w:multiLevelType w:val="hybridMultilevel"/>
    <w:tmpl w:val="C8089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940C88"/>
    <w:multiLevelType w:val="hybridMultilevel"/>
    <w:tmpl w:val="C9B823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562207"/>
    <w:multiLevelType w:val="hybridMultilevel"/>
    <w:tmpl w:val="9B70B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0509CB4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235B7B"/>
    <w:multiLevelType w:val="hybridMultilevel"/>
    <w:tmpl w:val="81D68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9760D"/>
    <w:multiLevelType w:val="hybridMultilevel"/>
    <w:tmpl w:val="36CED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8D536F"/>
    <w:multiLevelType w:val="hybridMultilevel"/>
    <w:tmpl w:val="1A58E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E86B66"/>
    <w:multiLevelType w:val="hybridMultilevel"/>
    <w:tmpl w:val="ECA2B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F37D11"/>
    <w:multiLevelType w:val="hybridMultilevel"/>
    <w:tmpl w:val="71625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300575"/>
    <w:multiLevelType w:val="hybridMultilevel"/>
    <w:tmpl w:val="18ACD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345CE0"/>
    <w:multiLevelType w:val="hybridMultilevel"/>
    <w:tmpl w:val="98E28B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897F5C"/>
    <w:multiLevelType w:val="hybridMultilevel"/>
    <w:tmpl w:val="894EF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190594"/>
    <w:multiLevelType w:val="hybridMultilevel"/>
    <w:tmpl w:val="5254B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981225"/>
    <w:multiLevelType w:val="hybridMultilevel"/>
    <w:tmpl w:val="ABA0B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586F3E"/>
    <w:multiLevelType w:val="hybridMultilevel"/>
    <w:tmpl w:val="DBF04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8652B4"/>
    <w:multiLevelType w:val="hybridMultilevel"/>
    <w:tmpl w:val="F02C6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262BBE"/>
    <w:multiLevelType w:val="hybridMultilevel"/>
    <w:tmpl w:val="CAF492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412D17"/>
    <w:multiLevelType w:val="hybridMultilevel"/>
    <w:tmpl w:val="20CC7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3C4899"/>
    <w:multiLevelType w:val="hybridMultilevel"/>
    <w:tmpl w:val="B8449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0856D4"/>
    <w:multiLevelType w:val="hybridMultilevel"/>
    <w:tmpl w:val="736C7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3F4"/>
    <w:rsid w:val="000237A5"/>
    <w:rsid w:val="00065A2D"/>
    <w:rsid w:val="000C765A"/>
    <w:rsid w:val="000F5C48"/>
    <w:rsid w:val="001D4A6E"/>
    <w:rsid w:val="0021249B"/>
    <w:rsid w:val="002473F4"/>
    <w:rsid w:val="00285EBA"/>
    <w:rsid w:val="002A5A7A"/>
    <w:rsid w:val="002D0D31"/>
    <w:rsid w:val="00437084"/>
    <w:rsid w:val="00504D4D"/>
    <w:rsid w:val="00544DB2"/>
    <w:rsid w:val="00575E37"/>
    <w:rsid w:val="005B5F6A"/>
    <w:rsid w:val="005D2094"/>
    <w:rsid w:val="005F0668"/>
    <w:rsid w:val="006263E4"/>
    <w:rsid w:val="006B6056"/>
    <w:rsid w:val="006E3B43"/>
    <w:rsid w:val="00711E30"/>
    <w:rsid w:val="00734C7E"/>
    <w:rsid w:val="00766821"/>
    <w:rsid w:val="007D1A8D"/>
    <w:rsid w:val="008109A3"/>
    <w:rsid w:val="00897606"/>
    <w:rsid w:val="00900FA8"/>
    <w:rsid w:val="009D6FA8"/>
    <w:rsid w:val="00A01F40"/>
    <w:rsid w:val="00A31F8B"/>
    <w:rsid w:val="00AD11EB"/>
    <w:rsid w:val="00AE7CE1"/>
    <w:rsid w:val="00AF71E6"/>
    <w:rsid w:val="00BF5876"/>
    <w:rsid w:val="00C02E78"/>
    <w:rsid w:val="00C33838"/>
    <w:rsid w:val="00C75F3A"/>
    <w:rsid w:val="00CD00A9"/>
    <w:rsid w:val="00D0248E"/>
    <w:rsid w:val="00D2673A"/>
    <w:rsid w:val="00DA3697"/>
    <w:rsid w:val="00E54373"/>
    <w:rsid w:val="00E569F7"/>
    <w:rsid w:val="00E846AD"/>
    <w:rsid w:val="00ED4070"/>
    <w:rsid w:val="00F45824"/>
    <w:rsid w:val="00F52B73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4E2E93-C714-43E0-8453-C7518AB1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846A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7z0">
    <w:name w:val="WW8Num7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0">
    <w:name w:val="WW8Num21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b/>
      <w:sz w:val="24"/>
      <w:szCs w:val="24"/>
      <w:lang w:eastAsia="cs-CZ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9z0">
    <w:name w:val="WW8Num9z0"/>
    <w:rPr>
      <w:rFonts w:ascii="Helvetica" w:eastAsia="Times New Roman" w:hAnsi="Helvetica" w:cs="Helvetica" w:hint="default"/>
      <w:b/>
      <w:sz w:val="21"/>
      <w:szCs w:val="21"/>
      <w:lang w:eastAsia="cs-CZ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4"/>
      <w:szCs w:val="24"/>
      <w:lang w:eastAsia="cs-CZ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spacing w:after="200"/>
      <w:ind w:left="720"/>
      <w:contextualSpacing/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ListParagraph">
    <w:name w:val="List Paragraph"/>
    <w:basedOn w:val="Normln"/>
    <w:pPr>
      <w:ind w:left="720"/>
      <w:contextualSpacing/>
    </w:pPr>
    <w:rPr>
      <w:rFonts w:eastAsia="MS Mincho"/>
      <w:lang w:eastAsia="ja-JP"/>
    </w:rPr>
  </w:style>
  <w:style w:type="paragraph" w:customStyle="1" w:styleId="NormalWeb">
    <w:name w:val="Normal (Web)"/>
    <w:basedOn w:val="Normln"/>
    <w:pPr>
      <w:spacing w:before="280" w:after="280"/>
    </w:pPr>
    <w:rPr>
      <w:lang w:eastAsia="cs-CZ"/>
    </w:rPr>
  </w:style>
  <w:style w:type="character" w:customStyle="1" w:styleId="Nadpis1Char">
    <w:name w:val="Nadpis 1 Char"/>
    <w:link w:val="Nadpis1"/>
    <w:rsid w:val="00E846AD"/>
    <w:rPr>
      <w:rFonts w:ascii="Arial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E846AD"/>
    <w:pPr>
      <w:suppressAutoHyphens w:val="0"/>
      <w:jc w:val="center"/>
    </w:pPr>
    <w:rPr>
      <w:szCs w:val="20"/>
      <w:lang w:eastAsia="cs-CZ"/>
    </w:rPr>
  </w:style>
  <w:style w:type="character" w:customStyle="1" w:styleId="NzevChar">
    <w:name w:val="Název Char"/>
    <w:link w:val="Nzev"/>
    <w:rsid w:val="00E846AD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897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7606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976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97606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F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5F6A"/>
    <w:rPr>
      <w:rFonts w:ascii="Segoe UI" w:hAnsi="Segoe UI" w:cs="Segoe UI"/>
      <w:sz w:val="18"/>
      <w:szCs w:val="18"/>
      <w:lang w:eastAsia="zh-CN"/>
    </w:rPr>
  </w:style>
  <w:style w:type="paragraph" w:styleId="Bezmezer">
    <w:name w:val="No Spacing"/>
    <w:uiPriority w:val="1"/>
    <w:qFormat/>
    <w:rsid w:val="00C02E78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C0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9BBB-CC92-4194-B2C2-5092E2E3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Rozdělení oblastí pro přijímačky 2010-03-08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Rozdělení oblastí pro přijímačky 2010-03-08</dc:title>
  <dc:subject/>
  <dc:creator>ZSF</dc:creator>
  <cp:keywords/>
  <cp:lastModifiedBy>hrdlicko</cp:lastModifiedBy>
  <cp:revision>2</cp:revision>
  <cp:lastPrinted>2023-05-10T07:05:00Z</cp:lastPrinted>
  <dcterms:created xsi:type="dcterms:W3CDTF">2023-10-09T12:10:00Z</dcterms:created>
  <dcterms:modified xsi:type="dcterms:W3CDTF">2023-10-09T12:10:00Z</dcterms:modified>
</cp:coreProperties>
</file>